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jc w:val="center"/>
        <w:textAlignment w:val="center"/>
        <w:rPr>
          <w:rFonts w:cs="Times New Roman" w:asciiTheme="majorHAnsi" w:hAnsiTheme="majorHAnsi"/>
          <w:b/>
          <w:sz w:val="40"/>
          <w:szCs w:val="40"/>
        </w:rPr>
      </w:pPr>
      <w:r>
        <w:rPr>
          <w:rFonts w:cs="Times New Roman" w:asciiTheme="majorHAnsi" w:hAnsiTheme="majorHAnsi"/>
          <w:b/>
          <w:sz w:val="40"/>
          <w:szCs w:val="40"/>
        </w:rPr>
        <w:t xml:space="preserve">Тарифы на водоснабжение и водоотведение </w:t>
      </w: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При наличии приборов учета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right"/>
              <w:textAlignment w:val="center"/>
              <w:rPr>
                <w:rFonts w:cs="Times New Roman" w:asciiTheme="majorHAnsi" w:hAnsiTheme="majorHAnsi"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352,87 руб./чел. в мес.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43,35 руб./м</w:t>
            </w:r>
            <w:r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  <w:t>3</w:t>
            </w:r>
          </w:p>
        </w:tc>
      </w:tr>
    </w:tbl>
    <w:p>
      <w:pPr>
        <w:autoSpaceDE w:val="0"/>
        <w:autoSpaceDN w:val="0"/>
        <w:adjustRightInd w:val="0"/>
        <w:spacing w:after="0"/>
        <w:textAlignment w:val="center"/>
        <w:rPr>
          <w:rFonts w:cs="Times New Roman" w:asciiTheme="majorHAnsi" w:hAnsiTheme="majorHAnsi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 xml:space="preserve">Приказ  </w:t>
      </w:r>
      <w:r>
        <w:rPr>
          <w:rFonts w:cs="Times New Roman" w:asciiTheme="majorHAnsi" w:hAnsiTheme="majorHAnsi"/>
          <w:spacing w:val="2"/>
          <w:sz w:val="20"/>
          <w:szCs w:val="20"/>
          <w:shd w:val="clear" w:color="auto" w:fill="FFFFFF"/>
        </w:rPr>
        <w:t>Региональной службы по тарифам и ценообразованию Заб. края</w:t>
      </w:r>
      <w:r>
        <w:rPr>
          <w:rFonts w:cs="Times New Roman" w:asciiTheme="majorHAnsi" w:hAnsiTheme="majorHAnsi"/>
          <w:color w:val="3C3C3C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cs="Times New Roman" w:asciiTheme="majorHAnsi" w:hAnsiTheme="majorHAnsi"/>
          <w:sz w:val="20"/>
          <w:szCs w:val="20"/>
        </w:rPr>
        <w:t>№ 636-НПА от 13.12.2018г.</w:t>
      </w:r>
    </w:p>
    <w:p>
      <w:pPr>
        <w:autoSpaceDE w:val="0"/>
        <w:autoSpaceDN w:val="0"/>
        <w:adjustRightInd w:val="0"/>
        <w:spacing w:after="0"/>
        <w:textAlignment w:val="center"/>
        <w:rPr>
          <w:rFonts w:cs="Times New Roman" w:asciiTheme="majorHAnsi" w:hAnsiTheme="majorHAnsi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jc w:val="center"/>
        <w:textAlignment w:val="center"/>
        <w:rPr>
          <w:rFonts w:cs="Times New Roman" w:asciiTheme="majorHAnsi" w:hAnsiTheme="majorHAnsi"/>
          <w:b/>
          <w:sz w:val="40"/>
          <w:szCs w:val="40"/>
        </w:rPr>
      </w:pPr>
      <w:r>
        <w:rPr>
          <w:rFonts w:cs="Times New Roman" w:asciiTheme="majorHAnsi" w:hAnsiTheme="majorHAnsi"/>
          <w:b/>
          <w:sz w:val="40"/>
          <w:szCs w:val="40"/>
        </w:rPr>
        <w:t>Тарифы на отопление и горячую воду (ТГК-14)</w:t>
      </w: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right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При наличии приборов учета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i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i/>
                <w:sz w:val="32"/>
                <w:szCs w:val="40"/>
              </w:rPr>
              <w:t>Отопление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29,33 руб./м</w:t>
            </w:r>
            <w:r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  <w:t>2</w:t>
            </w:r>
          </w:p>
        </w:tc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1253,49 руб./1 Гкал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i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i/>
                <w:sz w:val="32"/>
                <w:szCs w:val="40"/>
              </w:rPr>
              <w:t>Горячая вода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207,38 руб./чел. в мес.</w:t>
            </w:r>
          </w:p>
        </w:tc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63,62 руб./м</w:t>
            </w:r>
            <w:r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  <w:t>3</w:t>
            </w:r>
          </w:p>
        </w:tc>
      </w:tr>
    </w:tbl>
    <w:p>
      <w:pPr>
        <w:autoSpaceDE w:val="0"/>
        <w:autoSpaceDN w:val="0"/>
        <w:adjustRightInd w:val="0"/>
        <w:spacing w:after="0"/>
        <w:textAlignment w:val="center"/>
        <w:rPr>
          <w:rFonts w:cs="Times New Roman" w:asciiTheme="majorHAnsi" w:hAnsiTheme="majorHAnsi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 xml:space="preserve">Приказ  </w:t>
      </w:r>
      <w:r>
        <w:rPr>
          <w:rFonts w:cs="Times New Roman" w:asciiTheme="majorHAnsi" w:hAnsiTheme="majorHAnsi"/>
          <w:spacing w:val="2"/>
          <w:sz w:val="20"/>
          <w:szCs w:val="20"/>
          <w:shd w:val="clear" w:color="auto" w:fill="FFFFFF"/>
        </w:rPr>
        <w:t>Региональной службы по тарифам и ценообразованию Заб. края</w:t>
      </w:r>
      <w:r>
        <w:rPr>
          <w:rFonts w:cs="Times New Roman" w:asciiTheme="majorHAnsi" w:hAnsiTheme="majorHAnsi"/>
          <w:color w:val="3C3C3C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sz w:val="20"/>
          <w:szCs w:val="20"/>
        </w:rPr>
        <w:t>№ 710-НПА от 20.12.2018г.</w:t>
      </w:r>
    </w:p>
    <w:p>
      <w:pPr>
        <w:autoSpaceDE w:val="0"/>
        <w:autoSpaceDN w:val="0"/>
        <w:adjustRightInd w:val="0"/>
        <w:spacing w:after="0"/>
        <w:jc w:val="right"/>
        <w:textAlignment w:val="center"/>
        <w:rPr>
          <w:rFonts w:cs="Times New Roman" w:asciiTheme="majorHAnsi" w:hAnsiTheme="majorHAnsi"/>
          <w:b/>
          <w:sz w:val="40"/>
          <w:szCs w:val="40"/>
        </w:rPr>
      </w:pPr>
    </w:p>
    <w:p>
      <w:pPr>
        <w:autoSpaceDE w:val="0"/>
        <w:autoSpaceDN w:val="0"/>
        <w:adjustRightInd w:val="0"/>
        <w:spacing w:after="0"/>
        <w:jc w:val="center"/>
        <w:textAlignment w:val="center"/>
        <w:rPr>
          <w:rFonts w:cs="Times New Roman" w:asciiTheme="majorHAnsi" w:hAnsiTheme="majorHAnsi"/>
          <w:b/>
          <w:sz w:val="40"/>
          <w:szCs w:val="40"/>
        </w:rPr>
      </w:pPr>
      <w:r>
        <w:rPr>
          <w:rFonts w:cs="Times New Roman" w:asciiTheme="majorHAnsi" w:hAnsiTheme="majorHAnsi"/>
          <w:b/>
          <w:sz w:val="40"/>
          <w:szCs w:val="40"/>
        </w:rPr>
        <w:t>Тарифы на отопление и горячую воду (ТЭС)</w:t>
      </w: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При наличии приборов учета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i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i/>
                <w:sz w:val="32"/>
                <w:szCs w:val="40"/>
              </w:rPr>
              <w:t>Отопление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26,67 руб./м</w:t>
            </w:r>
            <w:r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  <w:t>2</w:t>
            </w:r>
          </w:p>
        </w:tc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1139,74 руб./1 Гкал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i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i/>
                <w:sz w:val="32"/>
                <w:szCs w:val="40"/>
              </w:rPr>
              <w:t>Горячая вода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188,56 руб./чел. в мес.</w:t>
            </w:r>
          </w:p>
        </w:tc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57,84 руб./м</w:t>
            </w:r>
            <w:r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  <w:t>3</w:t>
            </w:r>
          </w:p>
        </w:tc>
      </w:tr>
    </w:tbl>
    <w:p>
      <w:pPr>
        <w:autoSpaceDE w:val="0"/>
        <w:autoSpaceDN w:val="0"/>
        <w:adjustRightInd w:val="0"/>
        <w:spacing w:after="0"/>
        <w:textAlignment w:val="center"/>
        <w:rPr>
          <w:rFonts w:cs="Times New Roman" w:asciiTheme="majorHAnsi" w:hAnsiTheme="majorHAnsi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 xml:space="preserve">Приказ  </w:t>
      </w:r>
      <w:r>
        <w:rPr>
          <w:rFonts w:cs="Times New Roman" w:asciiTheme="majorHAnsi" w:hAnsiTheme="majorHAnsi"/>
          <w:spacing w:val="2"/>
          <w:sz w:val="20"/>
          <w:szCs w:val="20"/>
          <w:shd w:val="clear" w:color="auto" w:fill="FFFFFF"/>
        </w:rPr>
        <w:t>Региональной службы по тарифам и ценообразованию Заб. края</w:t>
      </w:r>
      <w:r>
        <w:rPr>
          <w:rFonts w:cs="Times New Roman" w:asciiTheme="majorHAnsi" w:hAnsiTheme="majorHAnsi"/>
          <w:color w:val="3C3C3C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cs="Times New Roman" w:asciiTheme="majorHAnsi" w:hAnsiTheme="majorHAnsi"/>
          <w:sz w:val="20"/>
          <w:szCs w:val="20"/>
        </w:rPr>
        <w:t>№ 691-НПА от 18.12.2018г.</w:t>
      </w:r>
    </w:p>
    <w:p>
      <w:pPr>
        <w:autoSpaceDE w:val="0"/>
        <w:autoSpaceDN w:val="0"/>
        <w:adjustRightInd w:val="0"/>
        <w:spacing w:after="0"/>
        <w:textAlignment w:val="center"/>
        <w:rPr>
          <w:rFonts w:cs="Times New Roman" w:asciiTheme="majorHAnsi" w:hAnsiTheme="majorHAnsi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jc w:val="center"/>
        <w:textAlignment w:val="center"/>
        <w:rPr>
          <w:rFonts w:cs="Times New Roman" w:asciiTheme="majorHAnsi" w:hAnsiTheme="majorHAnsi"/>
          <w:b/>
          <w:sz w:val="40"/>
          <w:szCs w:val="40"/>
        </w:rPr>
      </w:pPr>
      <w:r>
        <w:rPr>
          <w:rFonts w:cs="Times New Roman" w:asciiTheme="majorHAnsi" w:hAnsiTheme="majorHAnsi"/>
          <w:b/>
          <w:sz w:val="40"/>
          <w:szCs w:val="40"/>
        </w:rPr>
        <w:t>Тарифы на электроэнергию</w:t>
      </w: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В пределах социальной нормы потребления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Сверх социальной нормы потребления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3,04 руб./кВт*ч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4,20 руб./кВт*ч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textAlignment w:val="center"/>
        <w:rPr>
          <w:rFonts w:cs="Times New Roman" w:asciiTheme="majorHAnsi" w:hAnsiTheme="majorHAnsi"/>
          <w:sz w:val="20"/>
          <w:szCs w:val="20"/>
        </w:rPr>
      </w:pPr>
      <w:r>
        <w:rPr>
          <w:rFonts w:cs="Times New Roman" w:asciiTheme="majorHAnsi" w:hAnsiTheme="majorHAnsi"/>
          <w:sz w:val="20"/>
          <w:szCs w:val="20"/>
        </w:rPr>
        <w:t xml:space="preserve">Приказ  </w:t>
      </w:r>
      <w:r>
        <w:rPr>
          <w:rFonts w:cs="Times New Roman" w:asciiTheme="majorHAnsi" w:hAnsiTheme="majorHAnsi"/>
          <w:spacing w:val="2"/>
          <w:sz w:val="20"/>
          <w:szCs w:val="20"/>
          <w:shd w:val="clear" w:color="auto" w:fill="FFFFFF"/>
        </w:rPr>
        <w:t>Региональной службы по тарифам и ценообразованию Заб. края</w:t>
      </w:r>
      <w:r>
        <w:rPr>
          <w:rFonts w:cs="Times New Roman" w:asciiTheme="majorHAnsi" w:hAnsiTheme="majorHAnsi"/>
          <w:color w:val="3C3C3C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cs="Times New Roman" w:asciiTheme="majorHAnsi" w:hAnsiTheme="majorHAnsi"/>
          <w:sz w:val="20"/>
          <w:szCs w:val="20"/>
        </w:rPr>
        <w:t>№ 740-НПА от 21.12.2018г.</w:t>
      </w:r>
    </w:p>
    <w:p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</w:t>
      </w:r>
      <w:r>
        <w:rPr>
          <w:rFonts w:ascii="Times New Roman" w:hAnsi="Times New Roman" w:cs="Times New Roman"/>
          <w:b/>
          <w:sz w:val="20"/>
          <w:szCs w:val="28"/>
        </w:rPr>
        <w:t>Социальная норма</w:t>
      </w:r>
      <w:r>
        <w:rPr>
          <w:rFonts w:ascii="Times New Roman" w:hAnsi="Times New Roman" w:cs="Times New Roman"/>
          <w:sz w:val="20"/>
          <w:szCs w:val="28"/>
        </w:rPr>
        <w:t xml:space="preserve"> потребления электроэнергии составляет </w:t>
      </w:r>
      <w:r>
        <w:rPr>
          <w:rFonts w:ascii="Times New Roman" w:hAnsi="Times New Roman" w:cs="Times New Roman"/>
          <w:b/>
          <w:sz w:val="20"/>
          <w:szCs w:val="28"/>
        </w:rPr>
        <w:t>65</w:t>
      </w:r>
      <w:r>
        <w:rPr>
          <w:rFonts w:cs="Times New Roman" w:asciiTheme="majorHAnsi" w:hAnsiTheme="majorHAnsi"/>
          <w:b/>
          <w:sz w:val="24"/>
          <w:szCs w:val="40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>кВт*ч</w:t>
      </w:r>
      <w:r>
        <w:rPr>
          <w:rFonts w:ascii="Times New Roman" w:hAnsi="Times New Roman" w:cs="Times New Roman"/>
          <w:sz w:val="20"/>
          <w:szCs w:val="28"/>
        </w:rPr>
        <w:t xml:space="preserve"> на 1 зарегистрированного человека </w:t>
      </w:r>
    </w:p>
    <w:p>
      <w:pPr>
        <w:autoSpaceDE w:val="0"/>
        <w:autoSpaceDN w:val="0"/>
        <w:adjustRightInd w:val="0"/>
        <w:spacing w:after="0"/>
        <w:jc w:val="center"/>
        <w:textAlignment w:val="center"/>
        <w:rPr>
          <w:rFonts w:cs="Times New Roman" w:asciiTheme="majorHAnsi" w:hAnsiTheme="majorHAnsi"/>
          <w:b/>
          <w:sz w:val="40"/>
          <w:szCs w:val="40"/>
        </w:rPr>
      </w:pPr>
    </w:p>
    <w:p>
      <w:pPr>
        <w:autoSpaceDE w:val="0"/>
        <w:autoSpaceDN w:val="0"/>
        <w:adjustRightInd w:val="0"/>
        <w:spacing w:after="0"/>
        <w:jc w:val="center"/>
        <w:textAlignment w:val="center"/>
        <w:rPr>
          <w:rFonts w:cs="Times New Roman" w:asciiTheme="majorHAnsi" w:hAnsiTheme="majorHAnsi"/>
          <w:b/>
          <w:sz w:val="40"/>
          <w:szCs w:val="40"/>
        </w:rPr>
      </w:pPr>
      <w:r>
        <w:rPr>
          <w:rFonts w:cs="Times New Roman" w:asciiTheme="majorHAnsi" w:hAnsiTheme="majorHAnsi"/>
          <w:b/>
          <w:sz w:val="40"/>
          <w:szCs w:val="40"/>
        </w:rPr>
        <w:t>Тарифы на газоснабжение</w:t>
      </w: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b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b/>
                <w:sz w:val="32"/>
                <w:szCs w:val="40"/>
              </w:rPr>
              <w:t>При наличии приборов учета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284,55 руб./чел. в мес.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</w:pPr>
            <w:r>
              <w:rPr>
                <w:rFonts w:cs="Times New Roman" w:asciiTheme="majorHAnsi" w:hAnsiTheme="majorHAnsi"/>
                <w:sz w:val="32"/>
                <w:szCs w:val="40"/>
              </w:rPr>
              <w:t>95,53 руб./м</w:t>
            </w:r>
            <w:r>
              <w:rPr>
                <w:rFonts w:cs="Times New Roman" w:asciiTheme="majorHAnsi" w:hAnsiTheme="majorHAnsi"/>
                <w:sz w:val="32"/>
                <w:szCs w:val="40"/>
                <w:vertAlign w:val="superscript"/>
              </w:rPr>
              <w:t>3</w:t>
            </w:r>
          </w:p>
        </w:tc>
      </w:tr>
    </w:tbl>
    <w:p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Действующие с 01.01.2019г.</w:t>
      </w:r>
      <w:r>
        <w:rPr>
          <w:rFonts w:asciiTheme="majorHAnsi" w:hAnsiTheme="majorHAnsi"/>
          <w:sz w:val="24"/>
        </w:rPr>
        <w:t xml:space="preserve"> </w:t>
      </w:r>
    </w:p>
    <w:p>
      <w:pPr>
        <w:autoSpaceDE w:val="0"/>
        <w:autoSpaceDN w:val="0"/>
        <w:adjustRightInd w:val="0"/>
        <w:spacing w:after="0"/>
        <w:textAlignment w:val="center"/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</w:pPr>
    </w:p>
    <w:p>
      <w:pPr>
        <w:autoSpaceDE w:val="0"/>
        <w:autoSpaceDN w:val="0"/>
        <w:adjustRightInd w:val="0"/>
        <w:spacing w:after="0"/>
        <w:jc w:val="center"/>
        <w:textAlignment w:val="center"/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</w:pPr>
      <w:r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  <w:t>Размер платы за содержание и текущий ремонт</w:t>
      </w:r>
    </w:p>
    <w:p>
      <w:pPr>
        <w:autoSpaceDE w:val="0"/>
        <w:autoSpaceDN w:val="0"/>
        <w:adjustRightInd w:val="0"/>
        <w:spacing w:after="0"/>
        <w:jc w:val="center"/>
        <w:textAlignment w:val="center"/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</w:pPr>
      <w:r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  <w:t xml:space="preserve"> помещений в МКД</w:t>
      </w:r>
    </w:p>
    <w:p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YE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70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1"/>
        <w:gridCol w:w="3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="Times New Roman" w:asciiTheme="majorHAnsi" w:hAnsiTheme="majorHAnsi"/>
                <w:b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28"/>
                <w:szCs w:val="30"/>
              </w:rPr>
              <w:t>Степень благоустройства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b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28"/>
                <w:szCs w:val="30"/>
              </w:rPr>
              <w:t>Размер платы за 1 м2 общей площади жилого  и нежилого помещения в месяц, руб.*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sz w:val="28"/>
                <w:szCs w:val="30"/>
              </w:rPr>
              <w:t>К-1 - многоэтажные капитальные дома, имеющие все виды благоустройства, включая лифт и мусоропровод.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b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28"/>
                <w:szCs w:val="30"/>
              </w:rPr>
              <w:t>24,39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sz w:val="28"/>
                <w:szCs w:val="30"/>
              </w:rPr>
              <w:t>К-0,9 - многоэтажные капитальные дома, имеющие все виды благоустройства, включая  лифт.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b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28"/>
                <w:szCs w:val="30"/>
              </w:rPr>
              <w:t>23,43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sz w:val="28"/>
                <w:szCs w:val="30"/>
              </w:rPr>
              <w:t>К-0,8 - многоэтажные капитальные дома, имеющие все виды благоустройства, кроме лифта и мусоропровода.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b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28"/>
                <w:szCs w:val="30"/>
              </w:rPr>
              <w:t>20,82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sz w:val="28"/>
                <w:szCs w:val="30"/>
              </w:rPr>
              <w:t>К-0,6 - многоэтажные капитальные дома, имеющие все виды благоустройства, кроме лифта,  мусоропровода и центрального горячего водоснабжения.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ajorHAnsi" w:hAnsiTheme="majorHAnsi"/>
                <w:b/>
                <w:sz w:val="28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28"/>
                <w:szCs w:val="30"/>
              </w:rPr>
              <w:t>17,68</w:t>
            </w:r>
          </w:p>
        </w:tc>
      </w:tr>
    </w:tbl>
    <w:p>
      <w:pPr>
        <w:spacing w:after="0"/>
        <w:jc w:val="both"/>
        <w:rPr>
          <w:rFonts w:cs="Times New Roman" w:asciiTheme="majorHAnsi" w:hAnsiTheme="majorHAnsi"/>
          <w:sz w:val="28"/>
          <w:szCs w:val="28"/>
        </w:rPr>
      </w:pPr>
    </w:p>
    <w:p>
      <w:pPr>
        <w:spacing w:after="0"/>
        <w:jc w:val="both"/>
        <w:rPr>
          <w:rFonts w:cs="Times New Roman" w:asciiTheme="majorHAnsi" w:hAnsiTheme="majorHAnsi"/>
          <w:sz w:val="28"/>
          <w:szCs w:val="28"/>
        </w:rPr>
      </w:pPr>
    </w:p>
    <w:p>
      <w:pPr>
        <w:spacing w:after="0"/>
        <w:jc w:val="center"/>
        <w:rPr>
          <w:rFonts w:cs="Times New Roman" w:asciiTheme="majorHAnsi" w:hAnsiTheme="majorHAnsi"/>
          <w:b/>
          <w:sz w:val="40"/>
          <w:szCs w:val="24"/>
        </w:rPr>
      </w:pPr>
      <w:r>
        <w:rPr>
          <w:rFonts w:cs="Times New Roman" w:asciiTheme="majorHAnsi" w:hAnsiTheme="majorHAnsi"/>
          <w:b/>
          <w:sz w:val="40"/>
          <w:szCs w:val="24"/>
        </w:rPr>
        <w:t>Размер платы за услуги по сбору и вывоз твердых коммунальных отходов.</w:t>
      </w:r>
    </w:p>
    <w:p>
      <w:pPr>
        <w:spacing w:after="0"/>
        <w:jc w:val="center"/>
        <w:rPr>
          <w:rFonts w:cs="Times New Roman" w:asciiTheme="majorHAnsi" w:hAnsiTheme="majorHAnsi"/>
          <w:b/>
          <w:sz w:val="28"/>
          <w:szCs w:val="24"/>
        </w:rPr>
      </w:pPr>
    </w:p>
    <w:tbl>
      <w:tblPr>
        <w:tblStyle w:val="7"/>
        <w:tblW w:w="9571" w:type="dxa"/>
        <w:jc w:val="center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7"/>
        <w:gridCol w:w="3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7" w:type="dxa"/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  <w:sz w:val="30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30"/>
                <w:szCs w:val="30"/>
              </w:rPr>
              <w:t>Показатель</w:t>
            </w:r>
          </w:p>
        </w:tc>
        <w:tc>
          <w:tcPr>
            <w:tcW w:w="3704" w:type="dxa"/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b/>
                <w:sz w:val="30"/>
                <w:szCs w:val="30"/>
              </w:rPr>
            </w:pPr>
            <w:r>
              <w:rPr>
                <w:rFonts w:cs="Times New Roman" w:asciiTheme="majorHAnsi" w:hAnsiTheme="majorHAnsi"/>
                <w:b/>
                <w:sz w:val="30"/>
                <w:szCs w:val="30"/>
              </w:rPr>
              <w:t>Размер платы в месяц, руб./ чел.*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867" w:type="dxa"/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sz w:val="30"/>
                <w:szCs w:val="30"/>
              </w:rPr>
            </w:pPr>
            <w:r>
              <w:rPr>
                <w:rFonts w:cs="Times New Roman" w:asciiTheme="majorHAnsi" w:hAnsiTheme="majorHAnsi"/>
                <w:sz w:val="30"/>
                <w:szCs w:val="30"/>
              </w:rPr>
              <w:t>Твердые коммунальные отходы в благоустроенном жилищном фонде</w:t>
            </w:r>
          </w:p>
        </w:tc>
        <w:tc>
          <w:tcPr>
            <w:tcW w:w="3704" w:type="dxa"/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sz w:val="30"/>
                <w:szCs w:val="30"/>
              </w:rPr>
            </w:pPr>
            <w:r>
              <w:rPr>
                <w:rFonts w:cs="Times New Roman" w:asciiTheme="majorHAnsi" w:hAnsiTheme="majorHAnsi"/>
                <w:sz w:val="30"/>
                <w:szCs w:val="30"/>
              </w:rPr>
              <w:t>63,57</w:t>
            </w:r>
          </w:p>
        </w:tc>
      </w:tr>
    </w:tbl>
    <w:p>
      <w:pPr>
        <w:tabs>
          <w:tab w:val="left" w:pos="2410"/>
        </w:tabs>
        <w:spacing w:after="0"/>
        <w:rPr>
          <w:rFonts w:asciiTheme="majorHAnsi" w:hAnsiTheme="majorHAnsi"/>
        </w:rPr>
      </w:pPr>
    </w:p>
    <w:p>
      <w:pPr>
        <w:tabs>
          <w:tab w:val="left" w:pos="2410"/>
        </w:tabs>
        <w:spacing w:after="0"/>
        <w:jc w:val="right"/>
        <w:rPr>
          <w:rFonts w:asciiTheme="majorHAnsi" w:hAnsiTheme="majorHAnsi"/>
        </w:rPr>
      </w:pPr>
    </w:p>
    <w:p>
      <w:pPr>
        <w:tabs>
          <w:tab w:val="left" w:pos="2410"/>
        </w:tabs>
        <w:spacing w:after="0"/>
        <w:jc w:val="right"/>
        <w:rPr>
          <w:rFonts w:asciiTheme="majorHAnsi" w:hAnsiTheme="majorHAnsi"/>
        </w:rPr>
      </w:pPr>
    </w:p>
    <w:p>
      <w:pPr>
        <w:tabs>
          <w:tab w:val="left" w:pos="241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Действующие с 01.07.2018г., согласно Постановлению УРЦиТ г. Читы  №27 от 03.07.2018г.</w:t>
      </w:r>
    </w:p>
    <w:p>
      <w:pPr>
        <w:tabs>
          <w:tab w:val="left" w:pos="2410"/>
        </w:tabs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Актуально на период с 01.01.2019г. по 30.06.2019г. </w:t>
      </w:r>
    </w:p>
    <w:sectPr>
      <w:pgSz w:w="11906" w:h="16838"/>
      <w:pgMar w:top="1440" w:right="1080" w:bottom="1440" w:left="1080" w:header="708" w:footer="708" w:gutter="0"/>
      <w:pgBorders w:offsetFrom="page">
        <w:top w:val="thinThickMediumGap" w:color="auto" w:sz="24" w:space="24"/>
        <w:left w:val="thinThickMediumGap" w:color="auto" w:sz="24" w:space="24"/>
        <w:bottom w:val="thickThinMediumGap" w:color="auto" w:sz="24" w:space="24"/>
        <w:right w:val="thickThinMediumGap" w:color="auto" w:sz="2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303"/>
    <w:rsid w:val="000C55B1"/>
    <w:rsid w:val="000D0904"/>
    <w:rsid w:val="000D0FFC"/>
    <w:rsid w:val="000D503D"/>
    <w:rsid w:val="000F2D32"/>
    <w:rsid w:val="00155E03"/>
    <w:rsid w:val="00181068"/>
    <w:rsid w:val="001B3D51"/>
    <w:rsid w:val="001D0D26"/>
    <w:rsid w:val="001E7F06"/>
    <w:rsid w:val="00211B96"/>
    <w:rsid w:val="002502CF"/>
    <w:rsid w:val="00261647"/>
    <w:rsid w:val="00285E51"/>
    <w:rsid w:val="002D68DB"/>
    <w:rsid w:val="0033155D"/>
    <w:rsid w:val="00345382"/>
    <w:rsid w:val="003574CC"/>
    <w:rsid w:val="00382136"/>
    <w:rsid w:val="00436FA4"/>
    <w:rsid w:val="00446398"/>
    <w:rsid w:val="0045497D"/>
    <w:rsid w:val="004616C6"/>
    <w:rsid w:val="00485E8E"/>
    <w:rsid w:val="004C26AC"/>
    <w:rsid w:val="004D3143"/>
    <w:rsid w:val="004F3419"/>
    <w:rsid w:val="00553ABC"/>
    <w:rsid w:val="00572583"/>
    <w:rsid w:val="00594284"/>
    <w:rsid w:val="00595675"/>
    <w:rsid w:val="00625DF8"/>
    <w:rsid w:val="006708B8"/>
    <w:rsid w:val="006800FA"/>
    <w:rsid w:val="006F2AB4"/>
    <w:rsid w:val="006F7E53"/>
    <w:rsid w:val="00703105"/>
    <w:rsid w:val="00724FB7"/>
    <w:rsid w:val="007371F7"/>
    <w:rsid w:val="008141CF"/>
    <w:rsid w:val="008A6BE9"/>
    <w:rsid w:val="008F05B6"/>
    <w:rsid w:val="00925B2E"/>
    <w:rsid w:val="009339D5"/>
    <w:rsid w:val="009838D2"/>
    <w:rsid w:val="009A27D2"/>
    <w:rsid w:val="009B5BDB"/>
    <w:rsid w:val="009E2227"/>
    <w:rsid w:val="00A3700F"/>
    <w:rsid w:val="00AC316E"/>
    <w:rsid w:val="00B540AE"/>
    <w:rsid w:val="00C31B72"/>
    <w:rsid w:val="00C3580B"/>
    <w:rsid w:val="00C80B4B"/>
    <w:rsid w:val="00C839FB"/>
    <w:rsid w:val="00CA3B32"/>
    <w:rsid w:val="00CB12DE"/>
    <w:rsid w:val="00CE6AE2"/>
    <w:rsid w:val="00CF54CE"/>
    <w:rsid w:val="00D03FC5"/>
    <w:rsid w:val="00DF7178"/>
    <w:rsid w:val="00E26507"/>
    <w:rsid w:val="00EF4303"/>
    <w:rsid w:val="00EF6DB7"/>
    <w:rsid w:val="00F06995"/>
    <w:rsid w:val="00F27E7A"/>
    <w:rsid w:val="00FB58A9"/>
    <w:rsid w:val="00FE6ECA"/>
    <w:rsid w:val="385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5"/>
    <w:link w:val="3"/>
    <w:semiHidden/>
    <w:uiPriority w:val="99"/>
  </w:style>
  <w:style w:type="character" w:customStyle="1" w:styleId="9">
    <w:name w:val="Нижний колонтитул Знак"/>
    <w:basedOn w:val="5"/>
    <w:link w:val="4"/>
    <w:semiHidden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333</Words>
  <Characters>1902</Characters>
  <Lines>15</Lines>
  <Paragraphs>4</Paragraphs>
  <TotalTime>620</TotalTime>
  <ScaleCrop>false</ScaleCrop>
  <LinksUpToDate>false</LinksUpToDate>
  <CharactersWithSpaces>2231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2016-08-11T04:48:00Z</dcterms:created>
  <dc:creator>user</dc:creator>
  <cp:lastModifiedBy>Shelli</cp:lastModifiedBy>
  <cp:lastPrinted>2019-01-29T23:40:00Z</cp:lastPrinted>
  <dcterms:modified xsi:type="dcterms:W3CDTF">2019-03-14T00:16:54Z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